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23B" w:rsidRDefault="009A323B"/>
    <w:p w:rsidR="00D35596" w:rsidRDefault="00D35596" w:rsidP="00D35596">
      <w:pPr>
        <w:rPr>
          <w:rFonts w:ascii="Century Gothic" w:hAnsi="Century Gothic"/>
          <w:lang w:val="es-ES"/>
        </w:rPr>
      </w:pPr>
      <w:r>
        <w:rPr>
          <w:rFonts w:ascii="Century Gothic" w:hAnsi="Century Gothic"/>
          <w:lang w:val="es-ES"/>
        </w:rPr>
        <w:t xml:space="preserve">¡Saludos, colaboradores y colaboradoras! </w:t>
      </w:r>
    </w:p>
    <w:p w:rsidR="00D35596" w:rsidRDefault="00D35596" w:rsidP="00D35596">
      <w:pPr>
        <w:jc w:val="both"/>
        <w:rPr>
          <w:rFonts w:ascii="Century Gothic" w:hAnsi="Century Gothic"/>
          <w:lang w:val="es-ES"/>
        </w:rPr>
      </w:pPr>
      <w:r>
        <w:rPr>
          <w:rFonts w:ascii="Century Gothic" w:hAnsi="Century Gothic"/>
          <w:lang w:val="es-ES"/>
        </w:rPr>
        <w:t xml:space="preserve">En el marco de nuestro mes aniversario, presentamos la semana pasada nuestra “Guía para los Comités de Seguimiento de las Contrataciones Públicas”, un instrumento esencial para el monitoreo ciudadano de los procesos de contratación que llevan a cabo las instituciones públicas.    </w:t>
      </w:r>
    </w:p>
    <w:p w:rsidR="00D35596" w:rsidRDefault="00D35596" w:rsidP="00D35596">
      <w:pPr>
        <w:jc w:val="both"/>
        <w:rPr>
          <w:rFonts w:ascii="Century Gothic" w:hAnsi="Century Gothic"/>
          <w:lang w:val="es-ES"/>
        </w:rPr>
      </w:pPr>
      <w:r>
        <w:rPr>
          <w:rFonts w:ascii="Century Gothic" w:hAnsi="Century Gothic"/>
          <w:lang w:val="es-ES"/>
        </w:rPr>
        <w:t>En un encuentro realizado en la Pontificia Universidad Católica Madre y Maestra (PUCMM), donde esta Dirección General también ofreció detalles sobre los logros alcanzados durante esta gestión, fueron detalladas las implicaciones de esta guía, que igualmente contribuye a la consolidación de un Estado democrático de derecho.  </w:t>
      </w:r>
    </w:p>
    <w:p w:rsidR="00D35596" w:rsidRDefault="00D35596" w:rsidP="00D35596">
      <w:pPr>
        <w:jc w:val="both"/>
        <w:rPr>
          <w:rFonts w:ascii="Century Gothic" w:hAnsi="Century Gothic"/>
          <w:lang w:val="es-ES"/>
        </w:rPr>
      </w:pPr>
      <w:r>
        <w:rPr>
          <w:rFonts w:ascii="Century Gothic" w:hAnsi="Century Gothic"/>
          <w:lang w:val="es-ES"/>
        </w:rPr>
        <w:t>Los comités podrán ser integrados por entre cinco y siete personas seleccionadas por la comunidad en asamblea convocada, de común acuerdo por las organizaciones comunitarias, religiosas, deportivas, de desarrollo, y sociales en general.</w:t>
      </w:r>
    </w:p>
    <w:p w:rsidR="00E55486" w:rsidRDefault="00D35596" w:rsidP="00D35596">
      <w:pPr>
        <w:jc w:val="both"/>
        <w:rPr>
          <w:rFonts w:ascii="Century Gothic" w:hAnsi="Century Gothic"/>
          <w:lang w:val="es-ES"/>
        </w:rPr>
      </w:pPr>
      <w:r>
        <w:rPr>
          <w:rFonts w:ascii="Century Gothic" w:hAnsi="Century Gothic"/>
          <w:lang w:val="es-ES"/>
        </w:rPr>
        <w:t xml:space="preserve">Una vez constituido el Comité, éste procederá a remitir una comunicación a la institución pública a monitorear, así como a la DGCP, en la que conste el alcance del trabajo a realizar, los datos de sus integrantes, el objeto de la vigilancia y la ubicación geográfica donde se llevará a cabo. </w:t>
      </w:r>
      <w:bookmarkStart w:id="0" w:name="_GoBack"/>
      <w:bookmarkEnd w:id="0"/>
    </w:p>
    <w:p w:rsidR="00646031" w:rsidRDefault="00D35596" w:rsidP="00D35596">
      <w:pPr>
        <w:rPr>
          <w:rFonts w:ascii="Century Gothic" w:hAnsi="Century Gothic"/>
          <w:lang w:val="es-ES"/>
        </w:rPr>
      </w:pPr>
      <w:r>
        <w:rPr>
          <w:rFonts w:ascii="Century Gothic" w:hAnsi="Century Gothic"/>
          <w:lang w:val="es-ES"/>
        </w:rPr>
        <w:t xml:space="preserve">En el siguiente enlace podrán ver el video resumen del encuentro: </w:t>
      </w:r>
    </w:p>
    <w:p w:rsidR="00646031" w:rsidRDefault="00E55486" w:rsidP="00D35596">
      <w:pPr>
        <w:rPr>
          <w:rFonts w:ascii="Century Gothic" w:hAnsi="Century Gothic"/>
          <w:lang w:val="es-ES"/>
        </w:rPr>
      </w:pPr>
      <w:hyperlink r:id="rId4" w:history="1">
        <w:r w:rsidR="00646031" w:rsidRPr="00646031">
          <w:rPr>
            <w:rStyle w:val="Hyperlink"/>
            <w:rFonts w:ascii="Century Gothic" w:hAnsi="Century Gothic"/>
            <w:lang w:val="es-ES"/>
          </w:rPr>
          <w:t xml:space="preserve">https://wetransfer.com/downloads/dcb198c03279a6089e1bdcdcb6f6de6320210823135001/e40303f9a92665080966cd585e8425da20210823135015/a44a75 </w:t>
        </w:r>
      </w:hyperlink>
      <w:r w:rsidR="00646031">
        <w:rPr>
          <w:rFonts w:ascii="Century Gothic" w:hAnsi="Century Gothic"/>
          <w:lang w:val="es-ES"/>
        </w:rPr>
        <w:t xml:space="preserve"> </w:t>
      </w:r>
    </w:p>
    <w:p w:rsidR="00646031" w:rsidRDefault="00646031" w:rsidP="00D35596">
      <w:pPr>
        <w:rPr>
          <w:rFonts w:ascii="Century Gothic" w:hAnsi="Century Gothic"/>
          <w:lang w:val="es-ES"/>
        </w:rPr>
      </w:pPr>
    </w:p>
    <w:p w:rsidR="00D35596" w:rsidRDefault="00D35596" w:rsidP="00D35596">
      <w:pPr>
        <w:rPr>
          <w:rFonts w:ascii="Century Gothic" w:hAnsi="Century Gothic"/>
          <w:lang w:val="es-ES"/>
        </w:rPr>
      </w:pPr>
      <w:r>
        <w:rPr>
          <w:rFonts w:ascii="Century Gothic" w:hAnsi="Century Gothic"/>
          <w:lang w:val="es-ES"/>
        </w:rPr>
        <w:t xml:space="preserve">Pulsa aquí ver la referida guía:  </w:t>
      </w:r>
    </w:p>
    <w:p w:rsidR="00646031" w:rsidRDefault="00E55486" w:rsidP="00D35596">
      <w:pPr>
        <w:rPr>
          <w:rStyle w:val="Hyperlink"/>
          <w:rFonts w:ascii="Century Gothic" w:hAnsi="Century Gothic"/>
          <w:lang w:val="es-ES"/>
        </w:rPr>
      </w:pPr>
      <w:hyperlink r:id="rId5" w:history="1">
        <w:r w:rsidR="00646031" w:rsidRPr="00646031">
          <w:rPr>
            <w:rStyle w:val="Hyperlink"/>
            <w:rFonts w:ascii="Century Gothic" w:hAnsi="Century Gothic"/>
            <w:lang w:val="es-ES"/>
          </w:rPr>
          <w:t>https://www.dgcp.gob.do/guia-para-los-comites-de-seguimiento-de-las-contrataciones-publicas/</w:t>
        </w:r>
      </w:hyperlink>
    </w:p>
    <w:p w:rsidR="00E55486" w:rsidRDefault="00E55486" w:rsidP="00D35596">
      <w:pPr>
        <w:rPr>
          <w:rFonts w:ascii="Century Gothic" w:hAnsi="Century Gothic"/>
          <w:lang w:val="es-ES"/>
        </w:rPr>
      </w:pPr>
    </w:p>
    <w:p w:rsidR="00646031" w:rsidRDefault="00D35596" w:rsidP="00D35596">
      <w:pPr>
        <w:rPr>
          <w:rFonts w:ascii="Century Gothic" w:hAnsi="Century Gothic"/>
          <w:lang w:val="es-ES"/>
        </w:rPr>
      </w:pPr>
      <w:r>
        <w:rPr>
          <w:rFonts w:ascii="Century Gothic" w:hAnsi="Century Gothic"/>
          <w:lang w:val="es-ES"/>
        </w:rPr>
        <w:t>Para conocer más detalles también te dejamos el link con el Decreto 426-</w:t>
      </w:r>
      <w:proofErr w:type="gramStart"/>
      <w:r>
        <w:rPr>
          <w:rFonts w:ascii="Century Gothic" w:hAnsi="Century Gothic"/>
          <w:lang w:val="es-ES"/>
        </w:rPr>
        <w:t>21 :</w:t>
      </w:r>
      <w:proofErr w:type="gramEnd"/>
      <w:r>
        <w:rPr>
          <w:rFonts w:ascii="Century Gothic" w:hAnsi="Century Gothic"/>
          <w:lang w:val="es-ES"/>
        </w:rPr>
        <w:t xml:space="preserve"> </w:t>
      </w:r>
    </w:p>
    <w:p w:rsidR="00646031" w:rsidRDefault="00E55486" w:rsidP="00D35596">
      <w:pPr>
        <w:rPr>
          <w:rFonts w:ascii="Century Gothic" w:hAnsi="Century Gothic"/>
          <w:lang w:val="es-ES"/>
        </w:rPr>
      </w:pPr>
      <w:hyperlink r:id="rId6" w:history="1">
        <w:r w:rsidR="00646031" w:rsidRPr="00646031">
          <w:rPr>
            <w:rStyle w:val="Hyperlink"/>
            <w:rFonts w:ascii="Century Gothic" w:hAnsi="Century Gothic"/>
            <w:lang w:val="es-ES"/>
          </w:rPr>
          <w:t>https://www.dgcp.gob.do/new_</w:t>
        </w:r>
        <w:r w:rsidR="00646031" w:rsidRPr="00646031">
          <w:rPr>
            <w:rStyle w:val="Hyperlink"/>
            <w:rFonts w:ascii="Century Gothic" w:hAnsi="Century Gothic"/>
            <w:lang w:val="es-ES"/>
          </w:rPr>
          <w:t>d</w:t>
        </w:r>
        <w:r w:rsidR="00646031" w:rsidRPr="00646031">
          <w:rPr>
            <w:rStyle w:val="Hyperlink"/>
            <w:rFonts w:ascii="Century Gothic" w:hAnsi="Century Gothic"/>
            <w:lang w:val="es-ES"/>
          </w:rPr>
          <w:t>gcp/documentos/politicas_normas_y_procedimientos/leyes_y_decretos/Decreto%20426-21.pdf</w:t>
        </w:r>
      </w:hyperlink>
    </w:p>
    <w:p w:rsidR="00646031" w:rsidRDefault="00646031" w:rsidP="00D35596">
      <w:pPr>
        <w:rPr>
          <w:rFonts w:ascii="Century Gothic" w:hAnsi="Century Gothic"/>
          <w:lang w:val="es-ES"/>
        </w:rPr>
      </w:pPr>
    </w:p>
    <w:p w:rsidR="00646031" w:rsidRDefault="00646031" w:rsidP="00D35596">
      <w:pPr>
        <w:rPr>
          <w:rStyle w:val="Hyperlink"/>
          <w:rFonts w:ascii="Century Gothic" w:hAnsi="Century Gothic"/>
          <w:color w:val="auto"/>
          <w:lang w:val="es-ES"/>
        </w:rPr>
      </w:pPr>
    </w:p>
    <w:p w:rsidR="00646031" w:rsidRDefault="00646031" w:rsidP="00D35596">
      <w:pPr>
        <w:rPr>
          <w:rFonts w:ascii="Century Gothic" w:hAnsi="Century Gothic"/>
          <w:lang w:val="es-ES"/>
        </w:rPr>
      </w:pPr>
    </w:p>
    <w:p w:rsidR="00D35596" w:rsidRDefault="00D35596" w:rsidP="00D35596">
      <w:pPr>
        <w:rPr>
          <w:lang w:val="es-DO"/>
        </w:rPr>
      </w:pPr>
    </w:p>
    <w:p w:rsidR="00D35596" w:rsidRPr="00D35596" w:rsidRDefault="00D35596">
      <w:pPr>
        <w:rPr>
          <w:lang w:val="es-DO"/>
        </w:rPr>
      </w:pPr>
    </w:p>
    <w:sectPr w:rsidR="00D35596" w:rsidRPr="00D355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96"/>
    <w:rsid w:val="00646031"/>
    <w:rsid w:val="009A323B"/>
    <w:rsid w:val="00D35596"/>
    <w:rsid w:val="00E554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C5AB3"/>
  <w15:chartTrackingRefBased/>
  <w15:docId w15:val="{FB1650EE-A809-4015-B0CE-36B1717E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5596"/>
    <w:pPr>
      <w:spacing w:line="252"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35596"/>
    <w:rPr>
      <w:color w:val="0563C1"/>
      <w:u w:val="single"/>
    </w:rPr>
  </w:style>
  <w:style w:type="character" w:customStyle="1" w:styleId="downloadlinklink">
    <w:name w:val="download_link_link"/>
    <w:basedOn w:val="DefaultParagraphFont"/>
    <w:rsid w:val="00D35596"/>
  </w:style>
  <w:style w:type="character" w:styleId="FollowedHyperlink">
    <w:name w:val="FollowedHyperlink"/>
    <w:basedOn w:val="DefaultParagraphFont"/>
    <w:uiPriority w:val="99"/>
    <w:semiHidden/>
    <w:unhideWhenUsed/>
    <w:rsid w:val="00E554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2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gcp.gob.do/new_dgcp/documentos/politicas_normas_y_procedimientos/leyes_y_decretos/Decreto%20426-21.pdf" TargetMode="External"/><Relationship Id="rId5" Type="http://schemas.openxmlformats.org/officeDocument/2006/relationships/hyperlink" Target="https://www.dgcp.gob.do/guia-para-los-comites-de-seguimiento-de-las-contrataciones-publicas/" TargetMode="External"/><Relationship Id="rId4" Type="http://schemas.openxmlformats.org/officeDocument/2006/relationships/hyperlink" Target="https://wetransfer.com/downloads/dcb198c03279a6089e1bdcdcb6f6de6320210823135001/e40303f9a92665080966cd585e8425da20210823135015/a44a7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1791</Characters>
  <Application>Microsoft Office Word</Application>
  <DocSecurity>0</DocSecurity>
  <Lines>14</Lines>
  <Paragraphs>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Rocio Mercedes Camacho Del Rosario</dc:creator>
  <cp:keywords/>
  <dc:description/>
  <cp:lastModifiedBy>Orlando  Lajara Aquino</cp:lastModifiedBy>
  <cp:revision>2</cp:revision>
  <dcterms:created xsi:type="dcterms:W3CDTF">2021-08-23T17:37:00Z</dcterms:created>
  <dcterms:modified xsi:type="dcterms:W3CDTF">2021-08-23T17:37:00Z</dcterms:modified>
</cp:coreProperties>
</file>